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E4" w:rsidRDefault="000A7EE4" w:rsidP="000A7EE4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Список литературы для внеклассного чтения</w:t>
      </w:r>
    </w:p>
    <w:bookmarkEnd w:id="0"/>
    <w:p w:rsidR="000A7EE4" w:rsidRPr="00AE1F9B" w:rsidRDefault="000A7EE4" w:rsidP="000A7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AE1F9B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10 класс</w:t>
      </w:r>
    </w:p>
    <w:p w:rsidR="000A7EE4" w:rsidRPr="00AE1F9B" w:rsidRDefault="000A7EE4" w:rsidP="000A7EE4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AE1F9B">
        <w:rPr>
          <w:rFonts w:ascii="Times New Roman" w:eastAsia="Times New Roman" w:hAnsi="Times New Roman"/>
          <w:color w:val="000000"/>
          <w:sz w:val="36"/>
          <w:szCs w:val="36"/>
        </w:rPr>
        <w:br/>
      </w:r>
    </w:p>
    <w:p w:rsidR="000A7EE4" w:rsidRPr="00AE1F9B" w:rsidRDefault="000A7EE4" w:rsidP="000A7EE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1.Л.Н. Толстой «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 Война и мир»</w:t>
      </w:r>
    </w:p>
    <w:p w:rsidR="000A7EE4" w:rsidRPr="00AE1F9B" w:rsidRDefault="000A7EE4" w:rsidP="000A7EE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2.И.А.Гончаров «Обломов»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3.М.Е. Салтыков-Щедрин «История одного города»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4.Ф.М. Достоевский «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Записки из мёртвого дома», « Преступление и наказание»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5.Н.В.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 Гоголь «Нос»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6.И.С. Тургенев «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Отцы и дети»</w:t>
      </w:r>
    </w:p>
    <w:p w:rsidR="000A7EE4" w:rsidRPr="00AE1F9B" w:rsidRDefault="000A7EE4" w:rsidP="000A7EE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32"/>
          <w:szCs w:val="32"/>
        </w:rPr>
      </w:pPr>
      <w:proofErr w:type="gramStart"/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7.А.Н.Островский «Гроза», «Бесприданница»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8.А.П. Чехов «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Студент», «</w:t>
      </w:r>
      <w:proofErr w:type="spellStart"/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Ионыч</w:t>
      </w:r>
      <w:proofErr w:type="spellEnd"/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», «Крыжовник», «Вишневый сад», «Чайка»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9.Ильф и Петров «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Двенадцать стульев»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10.А.И. Куприн.</w:t>
      </w:r>
      <w:proofErr w:type="gramEnd"/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 «Олеся», «Поединок»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 xml:space="preserve">11.А.И. Солженицын 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 «Один день Ивана Денисовича»</w:t>
      </w:r>
    </w:p>
    <w:p w:rsidR="000A7EE4" w:rsidRPr="00AE1F9B" w:rsidRDefault="000A7EE4" w:rsidP="000A7EE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12.</w:t>
      </w:r>
      <w:r>
        <w:rPr>
          <w:rFonts w:ascii="Times New Roman" w:eastAsia="Times New Roman" w:hAnsi="Times New Roman"/>
          <w:iCs/>
          <w:color w:val="000000"/>
          <w:sz w:val="32"/>
          <w:szCs w:val="32"/>
        </w:rPr>
        <w:t>Дж.Д. Сэлинджер «Над пропастью во ржи»</w:t>
      </w:r>
    </w:p>
    <w:p w:rsidR="00A71178" w:rsidRDefault="00A71178"/>
    <w:sectPr w:rsidR="00A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4"/>
    <w:rsid w:val="000A7EE4"/>
    <w:rsid w:val="00A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school35</dc:creator>
  <cp:lastModifiedBy>school35</cp:lastModifiedBy>
  <cp:revision>1</cp:revision>
  <dcterms:created xsi:type="dcterms:W3CDTF">2017-02-01T09:53:00Z</dcterms:created>
  <dcterms:modified xsi:type="dcterms:W3CDTF">2017-02-01T09:54:00Z</dcterms:modified>
</cp:coreProperties>
</file>